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>Chief Financial Officer, (or similar position)</w:t>
            </w:r>
            <w:r w:rsidRPr="00E52C96">
              <w:rPr>
                <w:rFonts w:asciiTheme="majorHAnsi" w:hAnsiTheme="majorHAnsi"/>
                <w:i/>
              </w:rPr>
              <w:t xml:space="preserve">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7777777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7" w:history="1">
              <w:r w:rsidRPr="0077514F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  <w:bookmarkStart w:id="0" w:name="_GoBack"/>
      <w:bookmarkEnd w:id="0"/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1CBF" w14:textId="77777777"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0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5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COProcurement@ne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2019-05-15T13:28:00Z</dcterms:created>
  <dcterms:modified xsi:type="dcterms:W3CDTF">2021-07-29T01:18:00Z</dcterms:modified>
</cp:coreProperties>
</file>